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C95BC" w14:textId="77777777" w:rsidR="00D94F90" w:rsidRDefault="00D756AA" w:rsidP="00E66A42">
      <w:pPr>
        <w:spacing w:line="240" w:lineRule="auto"/>
        <w:contextualSpacing/>
        <w:rPr>
          <w:color w:val="2E74B5" w:themeColor="accent1" w:themeShade="BF"/>
          <w:sz w:val="36"/>
          <w:szCs w:val="36"/>
        </w:rPr>
      </w:pPr>
      <w:r>
        <w:rPr>
          <w:noProof/>
        </w:rPr>
        <w:drawing>
          <wp:inline distT="0" distB="0" distL="0" distR="0" wp14:anchorId="5A4771C4" wp14:editId="316097EC">
            <wp:extent cx="891327" cy="101155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900029888[1]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299" cy="1026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4F90">
        <w:rPr>
          <w:color w:val="2E74B5" w:themeColor="accent1" w:themeShade="BF"/>
          <w:sz w:val="36"/>
          <w:szCs w:val="36"/>
        </w:rPr>
        <w:tab/>
        <w:t xml:space="preserve">    </w:t>
      </w:r>
      <w:r w:rsidR="00D94F90">
        <w:rPr>
          <w:color w:val="2E74B5" w:themeColor="accent1" w:themeShade="BF"/>
          <w:sz w:val="36"/>
          <w:szCs w:val="36"/>
        </w:rPr>
        <w:tab/>
      </w:r>
      <w:r w:rsidR="00D94F90">
        <w:rPr>
          <w:color w:val="2E74B5" w:themeColor="accent1" w:themeShade="BF"/>
          <w:sz w:val="36"/>
          <w:szCs w:val="36"/>
        </w:rPr>
        <w:tab/>
      </w:r>
      <w:r w:rsidR="00D94F90">
        <w:rPr>
          <w:color w:val="2E74B5" w:themeColor="accent1" w:themeShade="BF"/>
          <w:sz w:val="144"/>
          <w:szCs w:val="144"/>
        </w:rPr>
        <w:t>GAHRA</w:t>
      </w:r>
      <w:r w:rsidR="00D94F90">
        <w:rPr>
          <w:color w:val="2E74B5" w:themeColor="accent1" w:themeShade="BF"/>
          <w:sz w:val="36"/>
          <w:szCs w:val="36"/>
        </w:rPr>
        <w:t xml:space="preserve">                             </w:t>
      </w:r>
    </w:p>
    <w:p w14:paraId="5A5905B7" w14:textId="09523F92" w:rsidR="00D94F90" w:rsidRDefault="00D94F90" w:rsidP="00E66A42">
      <w:pPr>
        <w:spacing w:line="240" w:lineRule="auto"/>
        <w:contextualSpacing/>
        <w:jc w:val="center"/>
        <w:rPr>
          <w:color w:val="2E74B5" w:themeColor="accent1" w:themeShade="BF"/>
          <w:sz w:val="28"/>
          <w:szCs w:val="28"/>
        </w:rPr>
      </w:pPr>
      <w:r w:rsidRPr="00D94F90">
        <w:rPr>
          <w:color w:val="2E74B5" w:themeColor="accent1" w:themeShade="BF"/>
          <w:sz w:val="28"/>
          <w:szCs w:val="28"/>
        </w:rPr>
        <w:t>GEORGIA ASSOCIATION OF HOUSING AND REDEVELOPMENT AUTHORITIES</w:t>
      </w:r>
    </w:p>
    <w:p w14:paraId="335D8501" w14:textId="77777777" w:rsidR="00E66A42" w:rsidRPr="00D94F90" w:rsidRDefault="00E66A42" w:rsidP="00E66A42">
      <w:pPr>
        <w:spacing w:line="240" w:lineRule="auto"/>
        <w:contextualSpacing/>
        <w:jc w:val="center"/>
        <w:rPr>
          <w:color w:val="2E74B5" w:themeColor="accent1" w:themeShade="BF"/>
          <w:sz w:val="28"/>
          <w:szCs w:val="28"/>
        </w:rPr>
      </w:pPr>
    </w:p>
    <w:p w14:paraId="243D3511" w14:textId="671A4DF7" w:rsidR="00DE40EF" w:rsidRPr="00B9648C" w:rsidRDefault="00643C5E" w:rsidP="00E659C2">
      <w:pPr>
        <w:jc w:val="center"/>
        <w:rPr>
          <w:rFonts w:ascii="Georgia" w:hAnsi="Georgia"/>
          <w:b/>
          <w:bCs/>
          <w:color w:val="2E74B5" w:themeColor="accent1" w:themeShade="BF"/>
          <w:sz w:val="48"/>
          <w:szCs w:val="48"/>
        </w:rPr>
      </w:pPr>
      <w:r w:rsidRPr="00B9648C">
        <w:rPr>
          <w:rFonts w:ascii="Georgia" w:hAnsi="Georgia"/>
          <w:b/>
          <w:bCs/>
          <w:color w:val="2E74B5" w:themeColor="accent1" w:themeShade="BF"/>
          <w:sz w:val="48"/>
          <w:szCs w:val="48"/>
        </w:rPr>
        <w:t>20</w:t>
      </w:r>
      <w:r w:rsidR="000B30F8" w:rsidRPr="00B9648C">
        <w:rPr>
          <w:rFonts w:ascii="Georgia" w:hAnsi="Georgia"/>
          <w:b/>
          <w:bCs/>
          <w:color w:val="2E74B5" w:themeColor="accent1" w:themeShade="BF"/>
          <w:sz w:val="48"/>
          <w:szCs w:val="48"/>
        </w:rPr>
        <w:t>23</w:t>
      </w:r>
      <w:r w:rsidR="00D94F90" w:rsidRPr="00B9648C">
        <w:rPr>
          <w:rFonts w:ascii="Georgia" w:hAnsi="Georgia"/>
          <w:b/>
          <w:bCs/>
          <w:color w:val="2E74B5" w:themeColor="accent1" w:themeShade="BF"/>
          <w:sz w:val="48"/>
          <w:szCs w:val="48"/>
        </w:rPr>
        <w:t xml:space="preserve"> ADULT SCHOLARSHIP PROGRAM</w:t>
      </w:r>
    </w:p>
    <w:p w14:paraId="5D738D7E" w14:textId="620EB9E3" w:rsidR="00E66A42" w:rsidRDefault="00E66A42" w:rsidP="00D756AA">
      <w:pPr>
        <w:jc w:val="center"/>
        <w:rPr>
          <w:b/>
          <w:color w:val="2E74B5" w:themeColor="accent1" w:themeShade="BF"/>
          <w:sz w:val="24"/>
          <w:szCs w:val="24"/>
        </w:rPr>
      </w:pPr>
    </w:p>
    <w:p w14:paraId="69FE127A" w14:textId="77777777" w:rsidR="00B9648C" w:rsidRDefault="00B9648C" w:rsidP="00D756AA">
      <w:pPr>
        <w:jc w:val="center"/>
        <w:rPr>
          <w:b/>
          <w:color w:val="2E74B5" w:themeColor="accent1" w:themeShade="BF"/>
          <w:sz w:val="24"/>
          <w:szCs w:val="24"/>
        </w:rPr>
      </w:pPr>
    </w:p>
    <w:p w14:paraId="5B29A31E" w14:textId="61B0F9FF" w:rsidR="00D756AA" w:rsidRPr="00E66A42" w:rsidRDefault="00A95D7F" w:rsidP="00D756AA">
      <w:pPr>
        <w:jc w:val="center"/>
        <w:rPr>
          <w:b/>
          <w:color w:val="2E74B5" w:themeColor="accent1" w:themeShade="BF"/>
          <w:sz w:val="28"/>
          <w:szCs w:val="28"/>
        </w:rPr>
      </w:pPr>
      <w:r w:rsidRPr="00E66A42">
        <w:rPr>
          <w:b/>
          <w:color w:val="2E74B5" w:themeColor="accent1" w:themeShade="BF"/>
          <w:sz w:val="28"/>
          <w:szCs w:val="28"/>
        </w:rPr>
        <w:t>THREE</w:t>
      </w:r>
      <w:r w:rsidR="00D756AA" w:rsidRPr="00E66A42">
        <w:rPr>
          <w:b/>
          <w:color w:val="2E74B5" w:themeColor="accent1" w:themeShade="BF"/>
          <w:sz w:val="28"/>
          <w:szCs w:val="28"/>
        </w:rPr>
        <w:t xml:space="preserve"> ACADEMIC AWARDS</w:t>
      </w:r>
    </w:p>
    <w:p w14:paraId="738520B2" w14:textId="1D8357F5" w:rsidR="00D756AA" w:rsidRPr="00E66A42" w:rsidRDefault="00D756AA" w:rsidP="00E659C2">
      <w:pPr>
        <w:jc w:val="center"/>
        <w:rPr>
          <w:color w:val="2E74B5" w:themeColor="accent1" w:themeShade="BF"/>
          <w:sz w:val="28"/>
          <w:szCs w:val="28"/>
        </w:rPr>
      </w:pPr>
      <w:r w:rsidRPr="00E66A42">
        <w:rPr>
          <w:color w:val="2E74B5" w:themeColor="accent1" w:themeShade="BF"/>
          <w:sz w:val="28"/>
          <w:szCs w:val="28"/>
        </w:rPr>
        <w:t>$2,500.00</w:t>
      </w:r>
      <w:r w:rsidR="00E66A42">
        <w:rPr>
          <w:color w:val="2E74B5" w:themeColor="accent1" w:themeShade="BF"/>
          <w:sz w:val="28"/>
          <w:szCs w:val="28"/>
        </w:rPr>
        <w:t xml:space="preserve"> - </w:t>
      </w:r>
      <w:r w:rsidRPr="00E66A42">
        <w:rPr>
          <w:color w:val="2E74B5" w:themeColor="accent1" w:themeShade="BF"/>
          <w:sz w:val="28"/>
          <w:szCs w:val="28"/>
        </w:rPr>
        <w:t>$2,000.00</w:t>
      </w:r>
      <w:r w:rsidR="00E66A42">
        <w:rPr>
          <w:color w:val="2E74B5" w:themeColor="accent1" w:themeShade="BF"/>
          <w:sz w:val="28"/>
          <w:szCs w:val="28"/>
        </w:rPr>
        <w:t xml:space="preserve"> - </w:t>
      </w:r>
      <w:r w:rsidRPr="00E66A42">
        <w:rPr>
          <w:color w:val="2E74B5" w:themeColor="accent1" w:themeShade="BF"/>
          <w:sz w:val="28"/>
          <w:szCs w:val="28"/>
        </w:rPr>
        <w:t>$1,500.00</w:t>
      </w:r>
    </w:p>
    <w:p w14:paraId="55445422" w14:textId="5317CA6E" w:rsidR="00D756AA" w:rsidRDefault="00D756AA" w:rsidP="00D756AA">
      <w:pPr>
        <w:jc w:val="center"/>
        <w:rPr>
          <w:color w:val="2E74B5" w:themeColor="accent1" w:themeShade="BF"/>
          <w:sz w:val="24"/>
          <w:szCs w:val="24"/>
        </w:rPr>
      </w:pPr>
    </w:p>
    <w:p w14:paraId="52BDBE51" w14:textId="77777777" w:rsidR="00B9648C" w:rsidRDefault="00B9648C" w:rsidP="00D756AA">
      <w:pPr>
        <w:jc w:val="center"/>
        <w:rPr>
          <w:color w:val="2E74B5" w:themeColor="accent1" w:themeShade="BF"/>
          <w:sz w:val="24"/>
          <w:szCs w:val="24"/>
        </w:rPr>
      </w:pPr>
    </w:p>
    <w:p w14:paraId="395C85C7" w14:textId="77777777" w:rsidR="00D756AA" w:rsidRPr="00E66A42" w:rsidRDefault="00A95D7F" w:rsidP="00D756AA">
      <w:pPr>
        <w:jc w:val="center"/>
        <w:rPr>
          <w:b/>
          <w:color w:val="2E74B5" w:themeColor="accent1" w:themeShade="BF"/>
          <w:sz w:val="28"/>
          <w:szCs w:val="28"/>
        </w:rPr>
      </w:pPr>
      <w:r w:rsidRPr="00E66A42">
        <w:rPr>
          <w:b/>
          <w:color w:val="2E74B5" w:themeColor="accent1" w:themeShade="BF"/>
          <w:sz w:val="28"/>
          <w:szCs w:val="28"/>
        </w:rPr>
        <w:t>FOUR</w:t>
      </w:r>
      <w:r w:rsidR="00D756AA" w:rsidRPr="00E66A42">
        <w:rPr>
          <w:b/>
          <w:color w:val="2E74B5" w:themeColor="accent1" w:themeShade="BF"/>
          <w:sz w:val="28"/>
          <w:szCs w:val="28"/>
        </w:rPr>
        <w:t xml:space="preserve"> TECHNICAL/VOCATIONAL AWARDS</w:t>
      </w:r>
    </w:p>
    <w:p w14:paraId="5F748F9A" w14:textId="1A8E567A" w:rsidR="00D756AA" w:rsidRPr="00E66A42" w:rsidRDefault="00D756AA" w:rsidP="00D756AA">
      <w:pPr>
        <w:jc w:val="center"/>
        <w:rPr>
          <w:color w:val="2E74B5" w:themeColor="accent1" w:themeShade="BF"/>
          <w:sz w:val="28"/>
          <w:szCs w:val="28"/>
        </w:rPr>
      </w:pPr>
      <w:r w:rsidRPr="00E66A42">
        <w:rPr>
          <w:color w:val="2E74B5" w:themeColor="accent1" w:themeShade="BF"/>
          <w:sz w:val="28"/>
          <w:szCs w:val="28"/>
        </w:rPr>
        <w:t>$2,500.00</w:t>
      </w:r>
      <w:r w:rsidR="00E66A42">
        <w:rPr>
          <w:color w:val="2E74B5" w:themeColor="accent1" w:themeShade="BF"/>
          <w:sz w:val="28"/>
          <w:szCs w:val="28"/>
        </w:rPr>
        <w:t xml:space="preserve"> - </w:t>
      </w:r>
      <w:r w:rsidRPr="00E66A42">
        <w:rPr>
          <w:color w:val="2E74B5" w:themeColor="accent1" w:themeShade="BF"/>
          <w:sz w:val="28"/>
          <w:szCs w:val="28"/>
        </w:rPr>
        <w:t>$1,500.00</w:t>
      </w:r>
      <w:r w:rsidR="00E66A42">
        <w:rPr>
          <w:color w:val="2E74B5" w:themeColor="accent1" w:themeShade="BF"/>
          <w:sz w:val="28"/>
          <w:szCs w:val="28"/>
        </w:rPr>
        <w:t xml:space="preserve"> - </w:t>
      </w:r>
      <w:r w:rsidRPr="00E66A42">
        <w:rPr>
          <w:color w:val="2E74B5" w:themeColor="accent1" w:themeShade="BF"/>
          <w:sz w:val="28"/>
          <w:szCs w:val="28"/>
        </w:rPr>
        <w:t>$1,000.00</w:t>
      </w:r>
      <w:r w:rsidR="00E66A42">
        <w:rPr>
          <w:color w:val="2E74B5" w:themeColor="accent1" w:themeShade="BF"/>
          <w:sz w:val="28"/>
          <w:szCs w:val="28"/>
        </w:rPr>
        <w:t xml:space="preserve"> - </w:t>
      </w:r>
      <w:r w:rsidR="00A95D7F" w:rsidRPr="00E66A42">
        <w:rPr>
          <w:color w:val="2E74B5" w:themeColor="accent1" w:themeShade="BF"/>
          <w:sz w:val="28"/>
          <w:szCs w:val="28"/>
        </w:rPr>
        <w:t>$1,000.00</w:t>
      </w:r>
    </w:p>
    <w:p w14:paraId="15B5FCBC" w14:textId="543B19E4" w:rsidR="00D756AA" w:rsidRDefault="00D756AA" w:rsidP="00D756AA">
      <w:pPr>
        <w:jc w:val="center"/>
        <w:rPr>
          <w:color w:val="2E74B5" w:themeColor="accent1" w:themeShade="BF"/>
          <w:sz w:val="24"/>
          <w:szCs w:val="24"/>
        </w:rPr>
      </w:pPr>
    </w:p>
    <w:p w14:paraId="7A5D3251" w14:textId="77777777" w:rsidR="00B9648C" w:rsidRDefault="00B9648C" w:rsidP="00D756AA">
      <w:pPr>
        <w:jc w:val="center"/>
        <w:rPr>
          <w:color w:val="2E74B5" w:themeColor="accent1" w:themeShade="BF"/>
          <w:sz w:val="24"/>
          <w:szCs w:val="24"/>
        </w:rPr>
      </w:pPr>
    </w:p>
    <w:p w14:paraId="01AD8075" w14:textId="77777777" w:rsidR="00D756AA" w:rsidRPr="00B9648C" w:rsidRDefault="00D756AA" w:rsidP="00D756AA">
      <w:pPr>
        <w:jc w:val="center"/>
        <w:rPr>
          <w:rFonts w:ascii="Arial" w:hAnsi="Arial" w:cs="Arial"/>
          <w:b/>
          <w:i/>
          <w:iCs/>
          <w:color w:val="2E74B5" w:themeColor="accent1" w:themeShade="BF"/>
          <w:sz w:val="28"/>
          <w:szCs w:val="28"/>
        </w:rPr>
      </w:pPr>
      <w:r w:rsidRPr="00B9648C">
        <w:rPr>
          <w:rFonts w:ascii="Arial" w:hAnsi="Arial" w:cs="Arial"/>
          <w:b/>
          <w:i/>
          <w:iCs/>
          <w:color w:val="2E74B5" w:themeColor="accent1" w:themeShade="BF"/>
          <w:sz w:val="28"/>
          <w:szCs w:val="28"/>
        </w:rPr>
        <w:t>WHO CAN APPLY?</w:t>
      </w:r>
    </w:p>
    <w:p w14:paraId="7825B8E8" w14:textId="77777777" w:rsidR="00D94F90" w:rsidRPr="00D94F90" w:rsidRDefault="00D94F90" w:rsidP="00D756AA">
      <w:pPr>
        <w:jc w:val="center"/>
        <w:rPr>
          <w:b/>
          <w:color w:val="2E74B5" w:themeColor="accent1" w:themeShade="BF"/>
          <w:sz w:val="24"/>
          <w:szCs w:val="24"/>
        </w:rPr>
      </w:pPr>
    </w:p>
    <w:p w14:paraId="5A338329" w14:textId="77777777" w:rsidR="00D756AA" w:rsidRPr="00B9648C" w:rsidRDefault="005A1997" w:rsidP="005A1997">
      <w:pPr>
        <w:pStyle w:val="ListParagraph"/>
        <w:numPr>
          <w:ilvl w:val="0"/>
          <w:numId w:val="1"/>
        </w:numPr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Current residents with at least 2 years of residency in Federally assisted housing (public housing or Section 8)  or as a recipient of residence through the Community Development Block Grant Program.</w:t>
      </w:r>
    </w:p>
    <w:p w14:paraId="053B9570" w14:textId="77777777" w:rsidR="005A1997" w:rsidRPr="00B9648C" w:rsidRDefault="005A1997" w:rsidP="005A1997">
      <w:pPr>
        <w:pStyle w:val="ListParagraph"/>
        <w:numPr>
          <w:ilvl w:val="0"/>
          <w:numId w:val="1"/>
        </w:numPr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In good standing (no lease violations) with their Housing Authority or Community Development Agency.</w:t>
      </w:r>
    </w:p>
    <w:p w14:paraId="59E09F7C" w14:textId="77777777" w:rsidR="005A1997" w:rsidRPr="00B9648C" w:rsidRDefault="005A1997" w:rsidP="005A1997">
      <w:pPr>
        <w:pStyle w:val="ListParagraph"/>
        <w:numPr>
          <w:ilvl w:val="0"/>
          <w:numId w:val="1"/>
        </w:numPr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Must have earned high school diploma or GED at least </w:t>
      </w:r>
      <w:r w:rsidRPr="00B9648C">
        <w:rPr>
          <w:rFonts w:ascii="Arial" w:hAnsi="Arial" w:cs="Arial"/>
          <w:b/>
          <w:i/>
          <w:color w:val="595959" w:themeColor="text1" w:themeTint="A6"/>
          <w:sz w:val="24"/>
          <w:szCs w:val="24"/>
        </w:rPr>
        <w:t>1 year ago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.</w:t>
      </w:r>
    </w:p>
    <w:p w14:paraId="195341EC" w14:textId="4C267F76" w:rsidR="005A1997" w:rsidRPr="00B9648C" w:rsidRDefault="005A1997" w:rsidP="005A1997">
      <w:pPr>
        <w:pStyle w:val="ListParagraph"/>
        <w:numPr>
          <w:ilvl w:val="0"/>
          <w:numId w:val="1"/>
        </w:numPr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Must </w:t>
      </w:r>
      <w:r w:rsidRPr="00B9648C">
        <w:rPr>
          <w:rFonts w:ascii="Arial" w:hAnsi="Arial" w:cs="Arial"/>
          <w:b/>
          <w:i/>
          <w:color w:val="595959" w:themeColor="text1" w:themeTint="A6"/>
          <w:sz w:val="24"/>
          <w:szCs w:val="24"/>
        </w:rPr>
        <w:t>currently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be enrolled in a full or part time undergraduate course of study at an accredited </w:t>
      </w:r>
      <w:r w:rsidR="00E66A42" w:rsidRPr="00B9648C">
        <w:rPr>
          <w:rFonts w:ascii="Arial" w:hAnsi="Arial" w:cs="Arial"/>
          <w:color w:val="595959" w:themeColor="text1" w:themeTint="A6"/>
          <w:sz w:val="24"/>
          <w:szCs w:val="24"/>
        </w:rPr>
        <w:t>two (2) or four (4) Year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College, </w:t>
      </w:r>
      <w:r w:rsidR="00E66A42" w:rsidRPr="00B9648C">
        <w:rPr>
          <w:rFonts w:ascii="Arial" w:hAnsi="Arial" w:cs="Arial"/>
          <w:color w:val="595959" w:themeColor="text1" w:themeTint="A6"/>
          <w:sz w:val="24"/>
          <w:szCs w:val="24"/>
        </w:rPr>
        <w:t>u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niversity or vocational/technical school.</w:t>
      </w:r>
    </w:p>
    <w:p w14:paraId="2A14C776" w14:textId="77777777" w:rsidR="00A95D7F" w:rsidRPr="00B9648C" w:rsidRDefault="00A95D7F" w:rsidP="005A1997">
      <w:pPr>
        <w:pStyle w:val="ListParagraph"/>
        <w:numPr>
          <w:ilvl w:val="0"/>
          <w:numId w:val="1"/>
        </w:numPr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Must “NOT” have previously been awarded a GAHRA scholarship.</w:t>
      </w:r>
    </w:p>
    <w:p w14:paraId="0E77183F" w14:textId="2B06BC28" w:rsidR="00E66A42" w:rsidRDefault="00E66A42" w:rsidP="00E66A42">
      <w:pPr>
        <w:pStyle w:val="ListParagraph"/>
        <w:ind w:left="3600"/>
        <w:rPr>
          <w:color w:val="595959" w:themeColor="text1" w:themeTint="A6"/>
          <w:sz w:val="24"/>
          <w:szCs w:val="24"/>
        </w:rPr>
      </w:pPr>
    </w:p>
    <w:p w14:paraId="3C6D2160" w14:textId="77777777" w:rsidR="00B9648C" w:rsidRDefault="00B9648C" w:rsidP="00E66A42">
      <w:pPr>
        <w:pStyle w:val="ListParagraph"/>
        <w:ind w:left="3600"/>
        <w:rPr>
          <w:color w:val="595959" w:themeColor="text1" w:themeTint="A6"/>
          <w:sz w:val="24"/>
          <w:szCs w:val="24"/>
        </w:rPr>
      </w:pPr>
    </w:p>
    <w:p w14:paraId="15EFC001" w14:textId="77777777" w:rsidR="00B9648C" w:rsidRDefault="005A1997" w:rsidP="00E66A42">
      <w:pPr>
        <w:pStyle w:val="ListParagraph"/>
        <w:jc w:val="center"/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APPLICATIONS</w:t>
      </w:r>
      <w:r w:rsidR="00047EB8"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AND MORE INFORMATION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</w:t>
      </w:r>
    </w:p>
    <w:p w14:paraId="3C931339" w14:textId="77777777" w:rsidR="00B9648C" w:rsidRDefault="005A1997" w:rsidP="00E66A42">
      <w:pPr>
        <w:pStyle w:val="ListParagraph"/>
        <w:jc w:val="center"/>
        <w:rPr>
          <w:rFonts w:ascii="Arial" w:hAnsi="Arial" w:cs="Arial"/>
          <w:color w:val="595959" w:themeColor="text1" w:themeTint="A6"/>
          <w:sz w:val="24"/>
          <w:szCs w:val="24"/>
        </w:rPr>
      </w:pP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WILL BE AVAILABLE AT YOU</w:t>
      </w:r>
      <w:r w:rsidR="00047EB8" w:rsidRPr="00B9648C">
        <w:rPr>
          <w:rFonts w:ascii="Arial" w:hAnsi="Arial" w:cs="Arial"/>
          <w:color w:val="595959" w:themeColor="text1" w:themeTint="A6"/>
          <w:sz w:val="24"/>
          <w:szCs w:val="24"/>
        </w:rPr>
        <w:t>R</w:t>
      </w:r>
      <w:r w:rsid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>H</w:t>
      </w:r>
      <w:r w:rsidR="00047EB8" w:rsidRPr="00B9648C">
        <w:rPr>
          <w:rFonts w:ascii="Arial" w:hAnsi="Arial" w:cs="Arial"/>
          <w:color w:val="595959" w:themeColor="text1" w:themeTint="A6"/>
          <w:sz w:val="24"/>
          <w:szCs w:val="24"/>
        </w:rPr>
        <w:t>OUSING</w:t>
      </w:r>
      <w:r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OFFICE ON</w:t>
      </w:r>
      <w:r w:rsidR="00E66A42" w:rsidRPr="00B9648C">
        <w:rPr>
          <w:rFonts w:ascii="Arial" w:hAnsi="Arial" w:cs="Arial"/>
          <w:color w:val="595959" w:themeColor="text1" w:themeTint="A6"/>
          <w:sz w:val="24"/>
          <w:szCs w:val="24"/>
        </w:rPr>
        <w:t xml:space="preserve"> </w:t>
      </w:r>
    </w:p>
    <w:p w14:paraId="7615C4B5" w14:textId="7BD885D4" w:rsidR="000B30F8" w:rsidRPr="00B9648C" w:rsidRDefault="00E66A42" w:rsidP="00E66A42">
      <w:pPr>
        <w:pStyle w:val="ListParagraph"/>
        <w:jc w:val="center"/>
        <w:rPr>
          <w:rFonts w:ascii="Arial" w:hAnsi="Arial" w:cs="Arial"/>
          <w:b/>
          <w:bCs/>
          <w:i/>
          <w:color w:val="1F4E79" w:themeColor="accent1" w:themeShade="80"/>
          <w:sz w:val="24"/>
          <w:szCs w:val="24"/>
        </w:rPr>
      </w:pPr>
      <w:r w:rsidRPr="00B9648C">
        <w:rPr>
          <w:rFonts w:ascii="Arial" w:hAnsi="Arial" w:cs="Arial"/>
          <w:b/>
          <w:bCs/>
          <w:color w:val="1F4E79" w:themeColor="accent1" w:themeShade="80"/>
          <w:sz w:val="24"/>
          <w:szCs w:val="24"/>
        </w:rPr>
        <w:t>JANUARY 23, 2023</w:t>
      </w:r>
    </w:p>
    <w:sectPr w:rsidR="000B30F8" w:rsidRPr="00B9648C" w:rsidSect="00B9648C">
      <w:pgSz w:w="12240" w:h="15840"/>
      <w:pgMar w:top="1152" w:right="1008" w:bottom="115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42CBD"/>
    <w:multiLevelType w:val="hybridMultilevel"/>
    <w:tmpl w:val="B1D018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041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6AA"/>
    <w:rsid w:val="00047EB8"/>
    <w:rsid w:val="000B30F8"/>
    <w:rsid w:val="00200923"/>
    <w:rsid w:val="003A6124"/>
    <w:rsid w:val="00404DAA"/>
    <w:rsid w:val="005A1997"/>
    <w:rsid w:val="00643C5E"/>
    <w:rsid w:val="007F4C02"/>
    <w:rsid w:val="008C7FD7"/>
    <w:rsid w:val="00A90EED"/>
    <w:rsid w:val="00A95D7F"/>
    <w:rsid w:val="00B9648C"/>
    <w:rsid w:val="00D756AA"/>
    <w:rsid w:val="00D94F90"/>
    <w:rsid w:val="00DE40EF"/>
    <w:rsid w:val="00E659C2"/>
    <w:rsid w:val="00E66A42"/>
    <w:rsid w:val="00FD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EE49E"/>
  <w15:docId w15:val="{54C87923-902B-4EEA-947B-43C39706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9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19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99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59C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59C2"/>
    <w:rPr>
      <w:color w:val="808080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E66A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VickeiP</dc:creator>
  <cp:keywords/>
  <dc:description/>
  <cp:lastModifiedBy>Michelle Butler</cp:lastModifiedBy>
  <cp:revision>3</cp:revision>
  <cp:lastPrinted>2015-01-05T14:43:00Z</cp:lastPrinted>
  <dcterms:created xsi:type="dcterms:W3CDTF">2023-01-18T19:42:00Z</dcterms:created>
  <dcterms:modified xsi:type="dcterms:W3CDTF">2023-01-19T16:30:00Z</dcterms:modified>
</cp:coreProperties>
</file>